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F9E4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235868F" w14:textId="77777777" w:rsidR="003A3010" w:rsidRPr="00E90070" w:rsidRDefault="003A3010" w:rsidP="003A3010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E90070">
        <w:rPr>
          <w:color w:val="004A8F"/>
          <w:sz w:val="24"/>
          <w:szCs w:val="24"/>
          <w:lang w:val="sk-SK"/>
        </w:rPr>
        <w:t>Tlačová správa</w:t>
      </w:r>
    </w:p>
    <w:p w14:paraId="2A77D08D" w14:textId="34C2A78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90070">
        <w:rPr>
          <w:rFonts w:ascii="Arial" w:hAnsi="Arial" w:cs="Arial"/>
          <w:color w:val="004A8F"/>
          <w:sz w:val="24"/>
          <w:szCs w:val="24"/>
        </w:rPr>
        <w:t xml:space="preserve">Bratislava </w:t>
      </w:r>
      <w:r w:rsidRPr="00E90070">
        <w:rPr>
          <w:rFonts w:ascii="Arial" w:hAnsi="Arial" w:cs="Arial"/>
          <w:color w:val="EF412F"/>
          <w:sz w:val="24"/>
          <w:szCs w:val="24"/>
        </w:rPr>
        <w:t xml:space="preserve">+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16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. septembra </w:t>
      </w:r>
      <w:r w:rsidRPr="00E90070">
        <w:rPr>
          <w:rFonts w:ascii="Arial" w:hAnsi="Arial" w:cs="Arial"/>
          <w:color w:val="004A8F"/>
          <w:sz w:val="24"/>
          <w:szCs w:val="24"/>
        </w:rPr>
        <w:t>2020</w:t>
      </w:r>
    </w:p>
    <w:p w14:paraId="51887854" w14:textId="77777777" w:rsidR="003A3010" w:rsidRPr="00E90070" w:rsidRDefault="003A3010" w:rsidP="003A3010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7B7D16D0" w14:textId="77777777" w:rsidR="0079329F" w:rsidRPr="00E90070" w:rsidRDefault="0079329F" w:rsidP="0079329F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E90070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E90070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08E123C6" w14:textId="77777777" w:rsidR="0079329F" w:rsidRPr="00E90070" w:rsidRDefault="0079329F" w:rsidP="0079329F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4026204C" w14:textId="290DFBEC" w:rsidR="0079329F" w:rsidRPr="00E90070" w:rsidRDefault="0079329F" w:rsidP="0079329F">
      <w:pPr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Do sčítania sú zapojené všetky slovenské obce v celkovom  počte 2 927.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P</w:t>
      </w: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ercento editovaných bytov stúplo aj počas letných mesiacov –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za celé Slovensko sa blíži k 50 % a tri slovenské kraje túto hranicu už prekročili.</w:t>
      </w: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E90070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Nitrianskeho kraja je to dokonca 64 % bytov, čo vysoko prekračuje slovenský priemer. </w:t>
      </w:r>
    </w:p>
    <w:p w14:paraId="11B1D463" w14:textId="77777777" w:rsidR="003A3010" w:rsidRPr="00E90070" w:rsidRDefault="0079329F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  <w:r w:rsidRPr="00E90070">
        <w:rPr>
          <w:rFonts w:ascii="Arial" w:hAnsi="Arial" w:cs="Arial"/>
          <w:b/>
          <w:iCs/>
          <w:color w:val="FF0000"/>
          <w:sz w:val="24"/>
          <w:szCs w:val="24"/>
        </w:rPr>
        <w:t xml:space="preserve">Prínos sčítania </w:t>
      </w:r>
      <w:r w:rsidR="003A3010" w:rsidRPr="00E90070">
        <w:rPr>
          <w:rFonts w:ascii="Arial" w:hAnsi="Arial" w:cs="Arial"/>
          <w:b/>
          <w:iCs/>
          <w:color w:val="FF0000"/>
          <w:sz w:val="24"/>
          <w:szCs w:val="24"/>
        </w:rPr>
        <w:t>v Trnavskom kraji</w:t>
      </w:r>
    </w:p>
    <w:p w14:paraId="6E2D8618" w14:textId="3C4AFC13" w:rsidR="00DB26EE" w:rsidRPr="00E90070" w:rsidRDefault="003A3010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Do sčítania je v kraji zapojených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251 </w:t>
      </w: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obcí,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>pričom už 10 z nich zaznamenalo do elektronického systému sčítania 100 % domov a bytov. Sú to obce Banka, Chtelnica, Veselé, Bílkov</w:t>
      </w:r>
      <w:r w:rsidR="00503ADE">
        <w:rPr>
          <w:rFonts w:ascii="Arial" w:hAnsi="Arial" w:cs="Arial"/>
          <w:b/>
          <w:iCs/>
          <w:color w:val="1F497D" w:themeColor="text2"/>
          <w:sz w:val="24"/>
          <w:szCs w:val="24"/>
        </w:rPr>
        <w:t>e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Humence, Horné Otrokovce, Šalgočka, Tekolďany, Dubovany, Koplotovce, Vojka nad Dunajom. Spomedzi miest nad 10 000 obyvateľov má najvyšší, 80,7</w:t>
      </w:r>
      <w:r w:rsidR="004370F5">
        <w:rPr>
          <w:rFonts w:ascii="Arial" w:hAnsi="Arial" w:cs="Arial"/>
          <w:b/>
          <w:iCs/>
          <w:color w:val="1F497D" w:themeColor="text2"/>
          <w:sz w:val="24"/>
          <w:szCs w:val="24"/>
        </w:rPr>
        <w:t>-perc.</w:t>
      </w:r>
      <w:r w:rsid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podiel rozpracovania Senica, v rámci kraja je rozpracovanosť na úrovni 56 %. </w:t>
      </w:r>
    </w:p>
    <w:p w14:paraId="637E4665" w14:textId="77777777" w:rsidR="00DB26EE" w:rsidRPr="00E90070" w:rsidRDefault="00DB26EE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Výhodu sčítania vidí </w:t>
      </w:r>
      <w:r w:rsidRPr="009C240D">
        <w:rPr>
          <w:rFonts w:ascii="Arial" w:hAnsi="Arial" w:cs="Arial"/>
          <w:b/>
          <w:bCs/>
          <w:iCs/>
          <w:color w:val="1F497D" w:themeColor="text2"/>
          <w:sz w:val="24"/>
          <w:szCs w:val="24"/>
        </w:rPr>
        <w:t>aj primátor Senice Ing. Mgr. Martin DŽAČOVSKÝ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>: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„Mesto získa ucelený prehľad o domoch, bytoch a bytových podmienkach v meste. Údaje získané počas sčítania nie sú pre samosprávu ničím novým alebo prekvapujúcim – plány výstavby obecných bytov, posilnenie 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lastRenderedPageBreak/>
        <w:t>infraštruktúry, dopravy, mestská zeleň... to všetko sú oblasti, v rámci ktorých mesto strategicky a priebežne plánuje rozvoj a investície. Spolupráca so správcami domov a bytov, spoločenstvami vlastníkov bytov, správcami polyfunkčných domov bola pri sčítaní hneď od začiatku ústretová.“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   </w:t>
      </w:r>
    </w:p>
    <w:p w14:paraId="1B734524" w14:textId="23B54231" w:rsidR="007B56FE" w:rsidRPr="007B56FE" w:rsidRDefault="007B56FE" w:rsidP="007B56FE">
      <w:pPr>
        <w:pStyle w:val="Nadpis3"/>
        <w:shd w:val="clear" w:color="auto" w:fill="FFFFFF"/>
        <w:spacing w:before="0" w:line="312" w:lineRule="atLeast"/>
        <w:ind w:left="1134"/>
        <w:textAlignment w:val="baseline"/>
        <w:rPr>
          <w:rFonts w:ascii="Arial" w:eastAsia="Times New Roman" w:hAnsi="Arial" w:cs="Arial"/>
          <w:b/>
          <w:bCs/>
          <w:color w:val="1F497D"/>
          <w:lang w:eastAsia="sk-SK"/>
        </w:rPr>
      </w:pPr>
      <w:r>
        <w:rPr>
          <w:rFonts w:ascii="Arial" w:eastAsia="Times New Roman" w:hAnsi="Arial" w:cs="Arial"/>
          <w:color w:val="1F497D"/>
          <w:lang w:eastAsia="sk-SK"/>
        </w:rPr>
        <w:t xml:space="preserve">Sčítanie finalizovala aj obec Banka. </w:t>
      </w:r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 xml:space="preserve">Starostka obce Mgr. Tatiana </w:t>
      </w:r>
      <w:proofErr w:type="spellStart"/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>Julinyová</w:t>
      </w:r>
      <w:proofErr w:type="spellEnd"/>
      <w:r w:rsidR="004370F5">
        <w:rPr>
          <w:rFonts w:ascii="Arial" w:eastAsia="Times New Roman" w:hAnsi="Arial" w:cs="Arial"/>
          <w:b/>
          <w:bCs/>
          <w:color w:val="1F497D"/>
          <w:lang w:eastAsia="sk-SK"/>
        </w:rPr>
        <w:t>:</w:t>
      </w:r>
    </w:p>
    <w:p w14:paraId="2BEFED1B" w14:textId="7ACF8657" w:rsidR="007B56FE" w:rsidRPr="007B56FE" w:rsidRDefault="007B56FE" w:rsidP="00771E9F">
      <w:pPr>
        <w:shd w:val="clear" w:color="auto" w:fill="FFFFFF"/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„Na sčítanie sme si vyhradili jeden nestránkový deň v týždni – trvalo nám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 xml:space="preserve">to 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cca 12 týždňov. Zúčastnili sa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na ňom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dvaja pracovníci, t. j. manažér a poverená osoba, ktorí pracovali súčasne. Jeden pracovník zisťoval a preveroval údaje v dostupných elektronických a papierových evidenciách, druhý ich dopĺňal, resp. aktualizoval v systéme. Pri práci sme kládli dôraz na zisťovanie čo najpresnejších údajov z nám dostupných zdrojov. V prípade nejasností sme využívali zverejnené metodické materiály, príp. sme konzultovali postup s kontaktným bodom v Trnave (p. Valachovič). Hoci sú momentálne všetky domy a byty v k. ú. Banka sčítané, budeme priebežne monitorovať prírastok novovzniknutých adries až do ukončenia sč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ítania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,“ priblížila priebeh sčítania starostka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Mgr.Tatiana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Julinyová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. Ako ďalej dodala, „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z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istené štatistické údaje môže obec využiť pri smerovaní rozvoja a pohyblivosti demografických údajov, sčítaním vznikne prehľad o vývoji obce – či výstavba napreduje a aký je dlhodobý predpoklad záujmu usadiť sa v našej lokalite. Zároveň pomôžu pracovníkom obce pri vyplňovaní štatistických hlásení a zisťovaní“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307D92F0" w14:textId="6F46664D" w:rsidR="003A3010" w:rsidRPr="00E90070" w:rsidRDefault="003A3010" w:rsidP="00771E9F">
      <w:pPr>
        <w:shd w:val="clear" w:color="auto" w:fill="FFFFFF"/>
        <w:spacing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VŠEOBECNÉ INFORMÁCIE O SČÍTANÍ</w:t>
      </w:r>
    </w:p>
    <w:p w14:paraId="5C7ACCF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6E150587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3781ECED" w14:textId="77777777" w:rsidR="003A3010" w:rsidRPr="00E90070" w:rsidRDefault="003A3010" w:rsidP="003A3010">
      <w:pPr>
        <w:spacing w:line="360" w:lineRule="auto"/>
        <w:ind w:left="1134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>SČÍTANIE OBYVATEĽOV, DOMOV A BYTOV 2021 (SODB 2021) - POTREBNÉ INFORMÁCIE</w:t>
      </w:r>
    </w:p>
    <w:p w14:paraId="0E6B14B2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D05A6EA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1.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domov a bytov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</w:t>
      </w: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1. júna 2020 do 12. februára 2021.</w:t>
      </w:r>
    </w:p>
    <w:p w14:paraId="1CE125F8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047A4F19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2.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obyvateľov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 15. februára 2021 do 31. marca 2021.</w:t>
      </w:r>
    </w:p>
    <w:p w14:paraId="633927CE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22B8ECBE" w14:textId="518C15FB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4370F5">
        <w:rPr>
          <w:rFonts w:ascii="Arial" w:hAnsi="Arial" w:cs="Arial"/>
          <w:bCs/>
          <w:iCs/>
          <w:color w:val="1F497D" w:themeColor="text2"/>
          <w:sz w:val="24"/>
          <w:szCs w:val="24"/>
        </w:rPr>
        <w:t>v</w:t>
      </w: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 xml:space="preserve"> na Slovensku. </w:t>
      </w:r>
      <w:r w:rsidRPr="00E90070">
        <w:rPr>
          <w:rFonts w:ascii="Arial" w:hAnsi="Arial" w:cs="Arial"/>
          <w:bCs/>
          <w:color w:val="1F497D" w:themeColor="text2"/>
          <w:sz w:val="24"/>
          <w:szCs w:val="24"/>
        </w:rPr>
        <w:t xml:space="preserve">Samotné sčítanie domov a bytov sa realizuje do 12. 2. 2021. Po tomto termíne nastáva druhá fáza projektu, sčítanie obyvateľov. </w:t>
      </w:r>
    </w:p>
    <w:p w14:paraId="2B5F05DF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FF0000"/>
          <w:sz w:val="24"/>
          <w:szCs w:val="24"/>
        </w:rPr>
      </w:pPr>
    </w:p>
    <w:p w14:paraId="77711579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4851BE83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Na Slovensku sa  doteraz uskutočňovalo tradičné sčítanie. V roku 2021 bude ako integrované sčítanie. V čom je základný rozdiel? </w:t>
      </w:r>
    </w:p>
    <w:p w14:paraId="030695A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2EA847B7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lastRenderedPageBreak/>
        <w:t>Sčítanie domov a bytov sa koná podľa nového konceptu, teda bez účasti obyvateľov?</w:t>
      </w:r>
    </w:p>
    <w:p w14:paraId="08D410B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predvyplnil</w:t>
      </w:r>
      <w:proofErr w:type="spellEnd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14:paraId="4A92608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eastAsia="Times New Roman" w:hAnsi="Arial" w:cs="Arial"/>
          <w:color w:val="1F497D" w:themeColor="text2"/>
          <w:sz w:val="24"/>
          <w:szCs w:val="24"/>
        </w:rPr>
      </w:pPr>
    </w:p>
    <w:p w14:paraId="6C8CD96D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727E1D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B2BE4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14:paraId="0DD744E6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14:paraId="167ADE22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14:paraId="02A88922" w14:textId="22B81F95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Zistíme, ako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obyvatelia Slovenska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bývajú, či preferujú za poslednú dekádu menšie byty,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14:paraId="16A19B78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50D61453" w14:textId="063426B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Dozvieme sa, </w:t>
      </w:r>
      <w:proofErr w:type="spellStart"/>
      <w:r w:rsidRPr="00E90070">
        <w:rPr>
          <w:rFonts w:ascii="Arial" w:hAnsi="Arial" w:cs="Arial"/>
          <w:color w:val="1F497D" w:themeColor="text2"/>
          <w:sz w:val="24"/>
          <w:szCs w:val="24"/>
        </w:rPr>
        <w:t>koľkopodlažné</w:t>
      </w:r>
      <w:proofErr w:type="spellEnd"/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domy u nás prevládajú.</w:t>
      </w:r>
    </w:p>
    <w:p w14:paraId="3FD69AC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14:paraId="26FDA4D5" w14:textId="19BDD682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6BA94A9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</w:p>
    <w:p w14:paraId="58A0043C" w14:textId="4355CB7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4370F5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DCF493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4398206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novej infraštruktúry a budovanie ciest.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</w:p>
    <w:p w14:paraId="0D3E0A5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 plánovanie budovania nových materských škôl, predškolských zariadení a základných škôl.  </w:t>
      </w:r>
    </w:p>
    <w:p w14:paraId="2020074C" w14:textId="2599D439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zriadeni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nových stacionárov pre dôchodcov.</w:t>
      </w:r>
    </w:p>
    <w:p w14:paraId="07C4B7F8" w14:textId="7ADC2CC8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+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ab/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budovania nájomných bytov a ich reáln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potreb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 konkrétnych regiónoch SR. </w:t>
      </w:r>
    </w:p>
    <w:p w14:paraId="20D251E7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F9CD639" w14:textId="77777777" w:rsidR="003A3010" w:rsidRPr="00E90070" w:rsidRDefault="003A3010" w:rsidP="003A3010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E90070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E90070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E90070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14:paraId="7ED3113C" w14:textId="77777777" w:rsidR="003A3010" w:rsidRPr="00E90070" w:rsidRDefault="003A3010" w:rsidP="003A3010">
      <w:pPr>
        <w:pStyle w:val="Zkladntext"/>
        <w:spacing w:before="40" w:line="360" w:lineRule="auto"/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E90070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14:paraId="02492469" w14:textId="77777777" w:rsidR="003A3010" w:rsidRPr="00E90070" w:rsidRDefault="003A3010" w:rsidP="003A3010">
      <w:pPr>
        <w:rPr>
          <w:rFonts w:ascii="Arial" w:hAnsi="Arial" w:cs="Arial"/>
          <w:sz w:val="24"/>
          <w:szCs w:val="24"/>
        </w:rPr>
      </w:pPr>
    </w:p>
    <w:p w14:paraId="4B067C21" w14:textId="77777777" w:rsidR="00B07A69" w:rsidRPr="00E90070" w:rsidRDefault="00B07A69">
      <w:pPr>
        <w:rPr>
          <w:rFonts w:ascii="Arial" w:hAnsi="Arial" w:cs="Arial"/>
          <w:sz w:val="24"/>
          <w:szCs w:val="24"/>
        </w:rPr>
      </w:pPr>
    </w:p>
    <w:sectPr w:rsidR="00B07A69" w:rsidRPr="00E90070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C8FC9" w14:textId="77777777" w:rsidR="001616E7" w:rsidRDefault="001616E7">
      <w:pPr>
        <w:spacing w:after="0" w:line="240" w:lineRule="auto"/>
      </w:pPr>
      <w:r>
        <w:separator/>
      </w:r>
    </w:p>
  </w:endnote>
  <w:endnote w:type="continuationSeparator" w:id="0">
    <w:p w14:paraId="27171C20" w14:textId="77777777" w:rsidR="001616E7" w:rsidRDefault="0016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288F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11AA13" wp14:editId="4BB653EC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ABA80" w14:textId="77777777" w:rsidR="00B57C46" w:rsidRDefault="001616E7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48D19432" w14:textId="77777777" w:rsidR="004E43CA" w:rsidRDefault="00DB26EE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2B2F17E2" w14:textId="77777777" w:rsidR="004E43CA" w:rsidRDefault="00DB26EE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type w14:anchorId="0711A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57FABA80" w14:textId="77777777" w:rsidR="00B57C46" w:rsidRDefault="00D6365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48D19432" w14:textId="77777777" w:rsidR="004E43CA" w:rsidRDefault="00DB26EE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2B2F17E2" w14:textId="77777777" w:rsidR="004E43CA" w:rsidRDefault="00DB26EE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BE6757" wp14:editId="1F8F4FF2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line w14:anchorId="4CDCCD42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FA39A" w14:textId="77777777" w:rsidR="001616E7" w:rsidRDefault="001616E7">
      <w:pPr>
        <w:spacing w:after="0" w:line="240" w:lineRule="auto"/>
      </w:pPr>
      <w:r>
        <w:separator/>
      </w:r>
    </w:p>
  </w:footnote>
  <w:footnote w:type="continuationSeparator" w:id="0">
    <w:p w14:paraId="052061FB" w14:textId="77777777" w:rsidR="001616E7" w:rsidRDefault="0016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8129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17C6175" wp14:editId="5BB3936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132BB935" wp14:editId="0F6CDC5B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4E4814" wp14:editId="7C3009DE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21A010BF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F78B59" wp14:editId="08A9BF5C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4168229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1EE0B8" wp14:editId="029FEACF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4F7CE053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FFB355" wp14:editId="2B8F9D3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7B425097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8E656D" wp14:editId="54D5CD6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group w14:anchorId="3AC96818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935DB36" wp14:editId="12276496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group w14:anchorId="1B55B33D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4A8A4A" wp14:editId="22A7EA6A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0D549A5B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ED89A75" wp14:editId="76AA4BF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02BD363C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E30941F" wp14:editId="28AF6A5D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group w14:anchorId="3A85B757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C904A6C" wp14:editId="76840CDD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49B3787F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EE6F66" wp14:editId="5034724C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line w14:anchorId="3DBDABF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10"/>
    <w:rsid w:val="001616E7"/>
    <w:rsid w:val="003A3010"/>
    <w:rsid w:val="003E3824"/>
    <w:rsid w:val="004370F5"/>
    <w:rsid w:val="004C0FBC"/>
    <w:rsid w:val="00503ADE"/>
    <w:rsid w:val="006C3337"/>
    <w:rsid w:val="00771E9F"/>
    <w:rsid w:val="007846C9"/>
    <w:rsid w:val="0079329F"/>
    <w:rsid w:val="007B56FE"/>
    <w:rsid w:val="009C240D"/>
    <w:rsid w:val="00A551CF"/>
    <w:rsid w:val="00AD262C"/>
    <w:rsid w:val="00B07A69"/>
    <w:rsid w:val="00CA2806"/>
    <w:rsid w:val="00D63659"/>
    <w:rsid w:val="00DB26EE"/>
    <w:rsid w:val="00E90070"/>
    <w:rsid w:val="00EB178F"/>
    <w:rsid w:val="00EC522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D39"/>
  <w15:docId w15:val="{987ABE45-1B90-4E8D-9164-AC2433C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3A3010"/>
    <w:pPr>
      <w:widowControl w:val="0"/>
      <w:autoSpaceDE w:val="0"/>
      <w:autoSpaceDN w:val="0"/>
      <w:spacing w:before="91" w:after="0" w:line="240" w:lineRule="auto"/>
      <w:ind w:left="1044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5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A3010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A30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A3010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3A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3A3010"/>
  </w:style>
  <w:style w:type="character" w:styleId="Hypertextovprepojenie">
    <w:name w:val="Hyperlink"/>
    <w:basedOn w:val="Predvolenpsmoodseku"/>
    <w:uiPriority w:val="99"/>
    <w:unhideWhenUsed/>
    <w:rsid w:val="003A3010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3A3010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010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3A3010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5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pc</cp:lastModifiedBy>
  <cp:revision>2</cp:revision>
  <dcterms:created xsi:type="dcterms:W3CDTF">2020-09-28T19:33:00Z</dcterms:created>
  <dcterms:modified xsi:type="dcterms:W3CDTF">2020-09-28T19:33:00Z</dcterms:modified>
</cp:coreProperties>
</file>